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8CF" w:themeColor="background1"/>
  <w:body>
    <w:p w:rsidR="00013402" w:rsidRDefault="004B26C3" w:rsidP="00B81148"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>校</w:t>
      </w:r>
      <w:r>
        <w:rPr>
          <w:rFonts w:hint="eastAsia"/>
          <w:sz w:val="44"/>
          <w:szCs w:val="44"/>
        </w:rPr>
        <w:t>开展</w:t>
      </w:r>
      <w:r>
        <w:rPr>
          <w:rFonts w:hint="eastAsia"/>
          <w:sz w:val="44"/>
          <w:szCs w:val="44"/>
        </w:rPr>
        <w:t>“我与食堂经理面对面”活动</w:t>
      </w:r>
    </w:p>
    <w:bookmarkEnd w:id="0"/>
    <w:p w:rsidR="00B9632F" w:rsidRPr="005F0938" w:rsidRDefault="004B26C3">
      <w:pPr>
        <w:ind w:firstLineChars="200" w:firstLine="560"/>
        <w:rPr>
          <w:rFonts w:ascii="Arial" w:eastAsia="宋体" w:hAnsi="Arial" w:cs="Arial"/>
          <w:color w:val="191919"/>
          <w:kern w:val="0"/>
          <w:sz w:val="28"/>
          <w:szCs w:val="28"/>
          <w:shd w:val="clear" w:color="auto" w:fill="FFFFFF"/>
        </w:rPr>
      </w:pP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为保障广大学子的切身利益，进一步提高学校食品安全保障能力和水平，为</w:t>
      </w:r>
      <w:r w:rsidR="00013402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全校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师生提供更好的就餐体验。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6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月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1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日下午，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资产与后勤管理处食堂经营管理科与资产经营公司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餐饮服务中心</w:t>
      </w:r>
      <w:r w:rsidR="00013402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及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学生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代表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共同举办了“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 xml:space="preserve"> 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我与食堂经理面对面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 xml:space="preserve"> 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”的座谈会。学生代表、</w:t>
      </w:r>
      <w:r w:rsidR="00013402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各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食堂经理、</w:t>
      </w:r>
      <w:r w:rsidR="00013402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各</w:t>
      </w:r>
      <w:r w:rsidRPr="005F0938">
        <w:rPr>
          <w:rFonts w:ascii="Arial" w:eastAsia="宋体" w:hAnsi="Arial" w:cs="Arial" w:hint="eastAsia"/>
          <w:color w:val="191919"/>
          <w:kern w:val="0"/>
          <w:sz w:val="28"/>
          <w:szCs w:val="28"/>
          <w:shd w:val="clear" w:color="auto" w:fill="CCE8CF" w:themeFill="background1"/>
        </w:rPr>
        <w:t>餐厅经理等参与座谈会。</w:t>
      </w:r>
    </w:p>
    <w:p w:rsidR="00B9632F" w:rsidRDefault="004B26C3">
      <w:pPr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114300" distR="114300">
            <wp:extent cx="5266690" cy="2633345"/>
            <wp:effectExtent l="0" t="0" r="10160" b="14605"/>
            <wp:docPr id="1" name="图片 1" descr="6312361a2458acc3d0bb0b3bde04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12361a2458acc3d0bb0b3bde047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2F" w:rsidRDefault="004B26C3" w:rsidP="005F0938">
      <w:pPr>
        <w:pStyle w:val="a3"/>
        <w:widowControl/>
        <w:spacing w:before="132" w:beforeAutospacing="0" w:after="378" w:afterAutospacing="0"/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r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会上，</w:t>
      </w:r>
      <w:r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学生代表对各个食堂提出问题与改善建议，各食堂经理针对所提问题进行逐一解答。针对同学们反映的</w:t>
      </w:r>
      <w:r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菜品中出现异物、部分菜品价格过高、个别餐厅餐具筷子长短不一</w:t>
      </w:r>
      <w:r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、</w:t>
      </w:r>
      <w:r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就餐大厅温度过高、</w:t>
      </w:r>
      <w:r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餐具清洗卫生等具体问题，食堂经理表示将立刻进行整改，</w:t>
      </w:r>
      <w:r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 </w:t>
      </w:r>
      <w:r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以最大程度便利同学们用餐，让同学们吃得舒心和放心。</w:t>
      </w:r>
      <w:r>
        <w:rPr>
          <w:rFonts w:ascii="Arial" w:eastAsia="宋体" w:hAnsi="Arial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114300" distR="114300">
            <wp:extent cx="5266690" cy="2633345"/>
            <wp:effectExtent l="0" t="0" r="10160" b="14605"/>
            <wp:docPr id="2" name="图片 2" descr="86e73a8bfb68f79646472770b173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e73a8bfb68f79646472770b17317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2F" w:rsidRDefault="004B26C3">
      <w:pPr>
        <w:pStyle w:val="a3"/>
        <w:widowControl/>
        <w:shd w:val="clear" w:color="auto" w:fill="FFFFFF"/>
        <w:spacing w:before="132" w:beforeAutospacing="0" w:after="378" w:afterAutospacing="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r w:rsidRPr="00520B7F">
        <w:rPr>
          <w:rFonts w:ascii="Arial" w:eastAsia="宋体" w:hAnsi="Arial" w:cs="Arial" w:hint="eastAsia"/>
          <w:noProof/>
          <w:color w:val="191919"/>
          <w:sz w:val="28"/>
          <w:szCs w:val="28"/>
        </w:rPr>
        <w:lastRenderedPageBreak/>
        <w:drawing>
          <wp:inline distT="0" distB="0" distL="114300" distR="114300">
            <wp:extent cx="5266690" cy="3524250"/>
            <wp:effectExtent l="0" t="0" r="0" b="0"/>
            <wp:docPr id="4" name="图片 4" descr="50486bc5d413b1890b6eedc787b3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486bc5d413b1890b6eedc787b35b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2F" w:rsidRDefault="00013402" w:rsidP="005F0938">
      <w:pPr>
        <w:pStyle w:val="a3"/>
        <w:widowControl/>
        <w:shd w:val="clear" w:color="auto" w:fill="CCE8CF" w:themeFill="background1"/>
        <w:spacing w:before="132" w:beforeAutospacing="0" w:after="378" w:afterAutospacing="0"/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</w:pP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此次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“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我与食堂经理面对面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”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活动</w:t>
      </w:r>
      <w:r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为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食堂与学生</w:t>
      </w:r>
      <w:r w:rsidR="004B26C3"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搭建了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良好的沟通</w:t>
      </w:r>
      <w:r w:rsidR="004B26C3"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桥</w:t>
      </w:r>
      <w:r w:rsidR="004B26C3" w:rsidRPr="005F0938"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梁，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加强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了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同学们对食堂工作的了解，为在食堂与学生间形成友好的氛围和打造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学校</w:t>
      </w:r>
      <w:r w:rsidR="004B26C3" w:rsidRPr="005F0938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特色饮食文化打下坚实的基础。</w:t>
      </w:r>
    </w:p>
    <w:p w:rsidR="00013402" w:rsidRDefault="00013402" w:rsidP="005F0938">
      <w:pPr>
        <w:pStyle w:val="a3"/>
        <w:widowControl/>
        <w:shd w:val="clear" w:color="auto" w:fill="CCE8CF" w:themeFill="background1"/>
        <w:spacing w:before="132" w:beforeAutospacing="0" w:after="378" w:afterAutospacing="0"/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</w:pP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 xml:space="preserve"> </w:t>
      </w:r>
      <w:r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 xml:space="preserve">                              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>资产与后勤管理处</w:t>
      </w:r>
    </w:p>
    <w:p w:rsidR="00B9632F" w:rsidRPr="00013402" w:rsidRDefault="00013402" w:rsidP="00013402">
      <w:pPr>
        <w:pStyle w:val="a3"/>
        <w:widowControl/>
        <w:shd w:val="clear" w:color="auto" w:fill="CCE8CF" w:themeFill="background1"/>
        <w:spacing w:before="132" w:beforeAutospacing="0" w:after="378" w:afterAutospacing="0"/>
        <w:ind w:firstLineChars="200" w:firstLine="560"/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</w:pP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CCE8CF" w:themeFill="background1"/>
        </w:rPr>
        <w:t xml:space="preserve"> </w:t>
      </w:r>
      <w:r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 xml:space="preserve">                                 2021.6.</w:t>
      </w:r>
      <w:r w:rsidR="007B3F21">
        <w:rPr>
          <w:rFonts w:ascii="Arial" w:eastAsia="宋体" w:hAnsi="Arial" w:cs="Arial"/>
          <w:color w:val="191919"/>
          <w:sz w:val="28"/>
          <w:szCs w:val="28"/>
          <w:shd w:val="clear" w:color="auto" w:fill="CCE8CF" w:themeFill="background1"/>
        </w:rPr>
        <w:t>2</w:t>
      </w:r>
    </w:p>
    <w:p w:rsidR="00B9632F" w:rsidRDefault="00B9632F">
      <w:pPr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</w:pPr>
    </w:p>
    <w:sectPr w:rsidR="00B9632F">
      <w:pgSz w:w="11906" w:h="16838"/>
      <w:pgMar w:top="533" w:right="1800" w:bottom="30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F"/>
    <w:rsid w:val="00013402"/>
    <w:rsid w:val="004B26C3"/>
    <w:rsid w:val="004B6C44"/>
    <w:rsid w:val="004D258B"/>
    <w:rsid w:val="00520B7F"/>
    <w:rsid w:val="005F0938"/>
    <w:rsid w:val="007B3F21"/>
    <w:rsid w:val="00B81148"/>
    <w:rsid w:val="00B9632F"/>
    <w:rsid w:val="00C2791B"/>
    <w:rsid w:val="00F36769"/>
    <w:rsid w:val="049E1EE4"/>
    <w:rsid w:val="098846F2"/>
    <w:rsid w:val="29EA54AF"/>
    <w:rsid w:val="763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7AC9"/>
  <w15:docId w15:val="{F7F02D34-0A52-441F-BE31-E060E6E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A8CE5-1C47-4DEF-A7E3-C3C098B8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齐鸣</cp:lastModifiedBy>
  <cp:revision>9</cp:revision>
  <dcterms:created xsi:type="dcterms:W3CDTF">2014-10-29T12:08:00Z</dcterms:created>
  <dcterms:modified xsi:type="dcterms:W3CDTF">2021-06-02T02:46:00Z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5FA26C2421CB4564A974DACC2E9DDD7A</vt:lpwstr>
  </property>
</Properties>
</file>