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A1" w:rsidRPr="00B716A1" w:rsidRDefault="00B716A1" w:rsidP="00B716A1">
      <w:pPr>
        <w:widowControl/>
        <w:shd w:val="clear" w:color="auto" w:fill="FFFFFF"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B716A1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中共中央办公厅印发《通知》 在全党开展党纪学习教育</w:t>
      </w:r>
    </w:p>
    <w:p w:rsidR="00B716A1" w:rsidRPr="00B716A1" w:rsidRDefault="00B716A1" w:rsidP="00B716A1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宋体" w:eastAsia="宋体" w:hAnsi="宋体" w:cs="宋体" w:hint="eastAsia"/>
          <w:color w:val="5E5E5E"/>
          <w:kern w:val="0"/>
          <w:sz w:val="27"/>
          <w:szCs w:val="27"/>
        </w:rPr>
      </w:pPr>
      <w:r w:rsidRPr="00B716A1">
        <w:rPr>
          <w:rFonts w:ascii="宋体" w:eastAsia="宋体" w:hAnsi="宋体" w:cs="宋体" w:hint="eastAsia"/>
          <w:color w:val="5E5E5E"/>
          <w:kern w:val="0"/>
          <w:sz w:val="27"/>
          <w:szCs w:val="27"/>
        </w:rPr>
        <w:t>来源 | 新华社2024-04-07 16:30</w:t>
      </w:r>
    </w:p>
    <w:p w:rsidR="00B716A1" w:rsidRPr="00B716A1" w:rsidRDefault="00B716A1" w:rsidP="00B716A1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近日，中共中央办公厅印发了《关于在全党开展党纪学习教育的通知》（以下简称《通知》）。</w:t>
      </w:r>
    </w:p>
    <w:p w:rsidR="00B716A1" w:rsidRPr="00B716A1" w:rsidRDefault="00B716A1" w:rsidP="00B716A1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《通知》指出，为深入学习贯彻修订后的《中国共产党纪律处分条例》（以下简称《条例》），经党中央同意，自2024年4月至7月，在全党开展党纪学习教育。</w:t>
      </w:r>
    </w:p>
    <w:p w:rsidR="00B716A1" w:rsidRPr="00B716A1" w:rsidRDefault="00B716A1" w:rsidP="00B716A1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《通知》明确，要坚持以习近平新时代中国特色社会主义思想为指导，聚焦解决一些党员、干部对党规党纪</w:t>
      </w:r>
      <w:proofErr w:type="gramStart"/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</w:t>
      </w:r>
      <w:proofErr w:type="gramEnd"/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心、不了解、不掌握等问题，组织党员特别是党员领导干部认真学习《条例》，做到学纪、知纪、明纪、守纪，搞清楚党的纪律规矩是什么，弄明白能干什么、不能干什么，把遵规守纪刻印在心，内化为言行准则，进一步强化纪律意识、加强自我约束、提高免疫能力，增强政治定力、纪律定力、道德定力、</w:t>
      </w:r>
      <w:proofErr w:type="gramStart"/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抵腐定</w:t>
      </w:r>
      <w:proofErr w:type="gramEnd"/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力，始终做到忠诚干净担当。</w:t>
      </w:r>
    </w:p>
    <w:p w:rsidR="00B716A1" w:rsidRPr="00B716A1" w:rsidRDefault="00B716A1" w:rsidP="00B716A1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《通知》强调，党纪学习教育要注重融入日常、抓在经常。要原原本本学，坚持个人自学与集中学习相结合，紧扣党的政治纪律、组织纪律、廉洁纪律、群众纪律、工作纪律、生活纪律进行研讨，推动《条例》入脑入心。要加强警示教育，深刻剖析违纪典型案例，注重用身边事教育身边人，让党员、干部受警醒、明底线、知敬畏。要加强解读和培训，深化《条例》理解运用。</w:t>
      </w:r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2024年度县处级以上领导班子民主生活会和基层党组织组织生活会，要把学习贯彻《条例》情况作为对照检查的重要内容。</w:t>
      </w:r>
    </w:p>
    <w:p w:rsidR="00B716A1" w:rsidRPr="00B716A1" w:rsidRDefault="00B716A1" w:rsidP="00B716A1">
      <w:pPr>
        <w:widowControl/>
        <w:shd w:val="clear" w:color="auto" w:fill="FFFFFF"/>
        <w:spacing w:after="240" w:line="48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B716A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《通知》要求，各级党委（党组）要把开展党纪学习教育作为重要政治任务，精心组织实施，加强督促落实。要做好宣传引导工作，坚决反对形式主义，防止“低级红”、“高级黑”。</w:t>
      </w:r>
    </w:p>
    <w:p w:rsidR="00B73F52" w:rsidRPr="00B716A1" w:rsidRDefault="00B73F52">
      <w:bookmarkStart w:id="0" w:name="_GoBack"/>
      <w:bookmarkEnd w:id="0"/>
    </w:p>
    <w:sectPr w:rsidR="00B73F52" w:rsidRPr="00B7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A1"/>
    <w:rsid w:val="00B716A1"/>
    <w:rsid w:val="00B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DD151-2311-46B6-990A-7545161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9961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>P R C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2024-04-24T07:46:00Z</dcterms:created>
  <dcterms:modified xsi:type="dcterms:W3CDTF">2024-04-24T07:46:00Z</dcterms:modified>
</cp:coreProperties>
</file>