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075" w:rsidRDefault="00E21075" w:rsidP="00E21075">
      <w:pPr>
        <w:jc w:val="center"/>
        <w:rPr>
          <w:sz w:val="32"/>
          <w:szCs w:val="32"/>
        </w:rPr>
      </w:pPr>
      <w:r w:rsidRPr="00E21075">
        <w:rPr>
          <w:rFonts w:hint="eastAsia"/>
          <w:sz w:val="32"/>
          <w:szCs w:val="32"/>
        </w:rPr>
        <w:t>绘就新蓝图</w:t>
      </w:r>
      <w:r w:rsidRPr="00E21075">
        <w:rPr>
          <w:rFonts w:hint="eastAsia"/>
          <w:sz w:val="32"/>
          <w:szCs w:val="32"/>
        </w:rPr>
        <w:t xml:space="preserve"> </w:t>
      </w:r>
      <w:r w:rsidRPr="00E21075">
        <w:rPr>
          <w:rFonts w:hint="eastAsia"/>
          <w:sz w:val="32"/>
          <w:szCs w:val="32"/>
        </w:rPr>
        <w:t>开启新征程</w:t>
      </w:r>
      <w:r w:rsidRPr="00E21075">
        <w:rPr>
          <w:rFonts w:hint="eastAsia"/>
          <w:sz w:val="32"/>
          <w:szCs w:val="32"/>
        </w:rPr>
        <w:t>-----</w:t>
      </w:r>
    </w:p>
    <w:p w:rsidR="00471B16" w:rsidRDefault="00E21075" w:rsidP="00E21075">
      <w:pPr>
        <w:jc w:val="center"/>
        <w:rPr>
          <w:sz w:val="32"/>
          <w:szCs w:val="32"/>
        </w:rPr>
      </w:pPr>
      <w:r>
        <w:rPr>
          <w:rFonts w:hint="eastAsia"/>
          <w:sz w:val="32"/>
          <w:szCs w:val="32"/>
        </w:rPr>
        <w:t>资产与后勤管理处党支部</w:t>
      </w:r>
      <w:r w:rsidR="00A27C29">
        <w:rPr>
          <w:rFonts w:hint="eastAsia"/>
          <w:sz w:val="32"/>
          <w:szCs w:val="32"/>
        </w:rPr>
        <w:t>专题学习</w:t>
      </w:r>
      <w:r>
        <w:rPr>
          <w:rFonts w:hint="eastAsia"/>
          <w:sz w:val="32"/>
          <w:szCs w:val="32"/>
        </w:rPr>
        <w:t>十九届五中全会精神</w:t>
      </w:r>
    </w:p>
    <w:p w:rsidR="00E05A33" w:rsidRDefault="00E05A33" w:rsidP="00E21075">
      <w:pPr>
        <w:jc w:val="center"/>
        <w:rPr>
          <w:sz w:val="32"/>
          <w:szCs w:val="32"/>
        </w:rPr>
      </w:pPr>
    </w:p>
    <w:p w:rsidR="007A15A7" w:rsidRPr="00FB03F1" w:rsidRDefault="007A15A7" w:rsidP="00AC632F">
      <w:pPr>
        <w:jc w:val="left"/>
        <w:rPr>
          <w:sz w:val="28"/>
          <w:szCs w:val="28"/>
        </w:rPr>
      </w:pPr>
      <w:r>
        <w:rPr>
          <w:sz w:val="32"/>
          <w:szCs w:val="32"/>
        </w:rPr>
        <w:t xml:space="preserve">   </w:t>
      </w:r>
      <w:r w:rsidRPr="00FB03F1">
        <w:rPr>
          <w:sz w:val="28"/>
          <w:szCs w:val="28"/>
        </w:rPr>
        <w:t xml:space="preserve"> </w:t>
      </w:r>
      <w:r w:rsidR="00E05A33" w:rsidRPr="00FB03F1">
        <w:rPr>
          <w:rFonts w:hint="eastAsia"/>
          <w:sz w:val="28"/>
          <w:szCs w:val="28"/>
        </w:rPr>
        <w:t>为切实抓紧抓实理论学习</w:t>
      </w:r>
      <w:r w:rsidRPr="00FB03F1">
        <w:rPr>
          <w:rFonts w:hint="eastAsia"/>
          <w:sz w:val="28"/>
          <w:szCs w:val="28"/>
        </w:rPr>
        <w:t>，按照“理论武装、使命引领、问题导向、推进工作”要求，</w:t>
      </w:r>
      <w:r w:rsidRPr="00FB03F1">
        <w:rPr>
          <w:rFonts w:hint="eastAsia"/>
          <w:sz w:val="28"/>
          <w:szCs w:val="28"/>
        </w:rPr>
        <w:t>1</w:t>
      </w:r>
      <w:r w:rsidRPr="00FB03F1">
        <w:rPr>
          <w:sz w:val="28"/>
          <w:szCs w:val="28"/>
        </w:rPr>
        <w:t>1</w:t>
      </w:r>
      <w:r w:rsidR="00B847B0" w:rsidRPr="00FB03F1">
        <w:rPr>
          <w:rFonts w:hint="eastAsia"/>
          <w:sz w:val="28"/>
          <w:szCs w:val="28"/>
        </w:rPr>
        <w:t>月</w:t>
      </w:r>
      <w:r w:rsidR="00B847B0" w:rsidRPr="00FB03F1">
        <w:rPr>
          <w:rFonts w:hint="eastAsia"/>
          <w:sz w:val="28"/>
          <w:szCs w:val="28"/>
        </w:rPr>
        <w:t>3</w:t>
      </w:r>
      <w:r w:rsidR="00B847B0" w:rsidRPr="00FB03F1">
        <w:rPr>
          <w:rFonts w:hint="eastAsia"/>
          <w:sz w:val="28"/>
          <w:szCs w:val="28"/>
        </w:rPr>
        <w:t>日上午，</w:t>
      </w:r>
      <w:r w:rsidRPr="00FB03F1">
        <w:rPr>
          <w:rFonts w:hint="eastAsia"/>
          <w:sz w:val="28"/>
          <w:szCs w:val="28"/>
        </w:rPr>
        <w:t>资产与后勤管理</w:t>
      </w:r>
      <w:r w:rsidR="00E05A33" w:rsidRPr="00FB03F1">
        <w:rPr>
          <w:rFonts w:hint="eastAsia"/>
          <w:sz w:val="28"/>
          <w:szCs w:val="28"/>
        </w:rPr>
        <w:t>处党支部召开专题</w:t>
      </w:r>
      <w:r w:rsidR="00AC632F">
        <w:rPr>
          <w:rFonts w:hint="eastAsia"/>
          <w:sz w:val="28"/>
          <w:szCs w:val="28"/>
        </w:rPr>
        <w:t>学习</w:t>
      </w:r>
      <w:r w:rsidRPr="00FB03F1">
        <w:rPr>
          <w:rFonts w:hint="eastAsia"/>
          <w:sz w:val="28"/>
          <w:szCs w:val="28"/>
        </w:rPr>
        <w:t>会</w:t>
      </w:r>
      <w:r w:rsidR="00E05A33" w:rsidRPr="00FB03F1">
        <w:rPr>
          <w:rFonts w:hint="eastAsia"/>
          <w:sz w:val="28"/>
          <w:szCs w:val="28"/>
        </w:rPr>
        <w:t>，认真传达学习党的十九届五中全会精神。</w:t>
      </w:r>
      <w:r w:rsidR="00AC632F">
        <w:rPr>
          <w:rFonts w:hint="eastAsia"/>
          <w:sz w:val="28"/>
          <w:szCs w:val="28"/>
        </w:rPr>
        <w:t>此次专题学习会由侯</w:t>
      </w:r>
      <w:r w:rsidRPr="00FB03F1">
        <w:rPr>
          <w:rFonts w:hint="eastAsia"/>
          <w:sz w:val="28"/>
          <w:szCs w:val="28"/>
        </w:rPr>
        <w:t>处长主持召开。</w:t>
      </w:r>
    </w:p>
    <w:p w:rsidR="007A15A7" w:rsidRDefault="00AC632F" w:rsidP="005657AA">
      <w:pPr>
        <w:ind w:firstLine="555"/>
        <w:rPr>
          <w:sz w:val="28"/>
          <w:szCs w:val="28"/>
        </w:rPr>
      </w:pPr>
      <w:r>
        <w:rPr>
          <w:rFonts w:hint="eastAsia"/>
          <w:sz w:val="28"/>
          <w:szCs w:val="28"/>
        </w:rPr>
        <w:t>侯</w:t>
      </w:r>
      <w:r w:rsidR="005657AA">
        <w:rPr>
          <w:rFonts w:hint="eastAsia"/>
          <w:sz w:val="28"/>
          <w:szCs w:val="28"/>
        </w:rPr>
        <w:t>贵生处长</w:t>
      </w:r>
      <w:r w:rsidR="001540C4">
        <w:rPr>
          <w:rFonts w:hint="eastAsia"/>
          <w:sz w:val="28"/>
          <w:szCs w:val="28"/>
        </w:rPr>
        <w:t>表示，我们要</w:t>
      </w:r>
      <w:r>
        <w:rPr>
          <w:rFonts w:hint="eastAsia"/>
          <w:sz w:val="28"/>
          <w:szCs w:val="28"/>
        </w:rPr>
        <w:t>紧紧围绕贯彻新发展理念，推动高质量发展这一主题，</w:t>
      </w:r>
      <w:r w:rsidR="001540C4">
        <w:rPr>
          <w:rFonts w:hint="eastAsia"/>
          <w:sz w:val="28"/>
          <w:szCs w:val="28"/>
        </w:rPr>
        <w:t>进一步提高政治站位，强化使命意识，聚焦岗位职责，细化务实举措，集思广益，发挥效能，切实把十九届五中全会精神真正贯彻落实到资产与后勤改革发展的各项工作中去。</w:t>
      </w:r>
    </w:p>
    <w:p w:rsidR="005657AA" w:rsidRDefault="005657AA" w:rsidP="005657AA">
      <w:pPr>
        <w:ind w:firstLine="555"/>
        <w:rPr>
          <w:sz w:val="28"/>
          <w:szCs w:val="28"/>
        </w:rPr>
      </w:pPr>
      <w:r>
        <w:rPr>
          <w:rFonts w:hint="eastAsia"/>
          <w:sz w:val="28"/>
          <w:szCs w:val="28"/>
        </w:rPr>
        <w:t>周富轩副处长针对中央全面深化改革委员会第十六次会议昨天审议通过的《关于新时代推进国有经济布局优化和结构调整的意见》、《全国人民代表大会常务委员会关于加强国有资产管理情况监督的决定》等发表了看法，他认为，我们要贯彻新发展理念，坚持问题导向针，对校企改革现存在的问题，要深化供给侧结构性改革，建设高标准市场体系，坚决防止国有资产流失。</w:t>
      </w:r>
    </w:p>
    <w:p w:rsidR="00E05A33" w:rsidRDefault="005657AA" w:rsidP="005657AA">
      <w:pPr>
        <w:ind w:firstLine="555"/>
        <w:rPr>
          <w:sz w:val="28"/>
          <w:szCs w:val="28"/>
        </w:rPr>
      </w:pPr>
      <w:r>
        <w:rPr>
          <w:rFonts w:hint="eastAsia"/>
          <w:sz w:val="28"/>
          <w:szCs w:val="28"/>
        </w:rPr>
        <w:t>其他党员同志纷纷发言。</w:t>
      </w:r>
      <w:r w:rsidR="00E05A33" w:rsidRPr="00FB03F1">
        <w:rPr>
          <w:rFonts w:hint="eastAsia"/>
          <w:sz w:val="28"/>
          <w:szCs w:val="28"/>
        </w:rPr>
        <w:t>大家表示，</w:t>
      </w:r>
      <w:r>
        <w:rPr>
          <w:rFonts w:hint="eastAsia"/>
          <w:sz w:val="28"/>
          <w:szCs w:val="28"/>
        </w:rPr>
        <w:t>新</w:t>
      </w:r>
      <w:r w:rsidR="00E05A33" w:rsidRPr="00FB03F1">
        <w:rPr>
          <w:rFonts w:hint="eastAsia"/>
          <w:sz w:val="28"/>
          <w:szCs w:val="28"/>
        </w:rPr>
        <w:t>蓝图已绘就</w:t>
      </w:r>
      <w:r>
        <w:rPr>
          <w:rFonts w:hint="eastAsia"/>
          <w:sz w:val="28"/>
          <w:szCs w:val="28"/>
        </w:rPr>
        <w:t>，</w:t>
      </w:r>
      <w:r w:rsidR="00E05A33" w:rsidRPr="00FB03F1">
        <w:rPr>
          <w:rFonts w:hint="eastAsia"/>
          <w:sz w:val="28"/>
          <w:szCs w:val="28"/>
        </w:rPr>
        <w:t>新征程</w:t>
      </w:r>
      <w:r>
        <w:rPr>
          <w:rFonts w:hint="eastAsia"/>
          <w:sz w:val="28"/>
          <w:szCs w:val="28"/>
        </w:rPr>
        <w:t>已开启</w:t>
      </w:r>
      <w:r w:rsidR="00E05A33" w:rsidRPr="00FB03F1">
        <w:rPr>
          <w:rFonts w:hint="eastAsia"/>
          <w:sz w:val="28"/>
          <w:szCs w:val="28"/>
        </w:rPr>
        <w:t>，一定自觉把思想和行动统一到全会精神上来，把智慧和动力凝聚到谋划推动本单位十四五发展规划上来</w:t>
      </w:r>
      <w:r w:rsidR="000F340B">
        <w:rPr>
          <w:rFonts w:hint="eastAsia"/>
          <w:sz w:val="28"/>
          <w:szCs w:val="28"/>
        </w:rPr>
        <w:t>，努力提升资产与后勤管理工作效率和服务质量。</w:t>
      </w:r>
    </w:p>
    <w:p w:rsidR="000F340B" w:rsidRPr="00FB03F1" w:rsidRDefault="000F340B" w:rsidP="00C06C16">
      <w:pPr>
        <w:ind w:firstLine="555"/>
        <w:rPr>
          <w:sz w:val="28"/>
          <w:szCs w:val="28"/>
        </w:rPr>
      </w:pPr>
      <w:r>
        <w:rPr>
          <w:rFonts w:hint="eastAsia"/>
          <w:sz w:val="28"/>
          <w:szCs w:val="28"/>
        </w:rPr>
        <w:t xml:space="preserve"> </w:t>
      </w:r>
      <w:r>
        <w:rPr>
          <w:sz w:val="28"/>
          <w:szCs w:val="28"/>
        </w:rPr>
        <w:t xml:space="preserve">                  </w:t>
      </w:r>
      <w:bookmarkStart w:id="0" w:name="_GoBack"/>
      <w:bookmarkEnd w:id="0"/>
      <w:r w:rsidR="00AF0E71">
        <w:rPr>
          <w:sz w:val="28"/>
          <w:szCs w:val="28"/>
        </w:rPr>
        <w:t>2020</w:t>
      </w:r>
      <w:r w:rsidR="00AF0E71">
        <w:rPr>
          <w:rFonts w:hint="eastAsia"/>
          <w:sz w:val="28"/>
          <w:szCs w:val="28"/>
        </w:rPr>
        <w:t>年</w:t>
      </w:r>
      <w:r w:rsidR="00AF0E71">
        <w:rPr>
          <w:sz w:val="28"/>
          <w:szCs w:val="28"/>
        </w:rPr>
        <w:t>11</w:t>
      </w:r>
      <w:r w:rsidR="00AF0E71">
        <w:rPr>
          <w:rFonts w:hint="eastAsia"/>
          <w:sz w:val="28"/>
          <w:szCs w:val="28"/>
        </w:rPr>
        <w:t>月</w:t>
      </w:r>
      <w:r w:rsidR="00AF0E71">
        <w:rPr>
          <w:sz w:val="28"/>
          <w:szCs w:val="28"/>
        </w:rPr>
        <w:t>3</w:t>
      </w:r>
      <w:r w:rsidR="00AF0E71">
        <w:rPr>
          <w:rFonts w:hint="eastAsia"/>
          <w:sz w:val="28"/>
          <w:szCs w:val="28"/>
        </w:rPr>
        <w:t>日</w:t>
      </w:r>
    </w:p>
    <w:p w:rsidR="00B847B0" w:rsidRPr="00FB03F1" w:rsidRDefault="000F340B" w:rsidP="00E05A33">
      <w:pPr>
        <w:rPr>
          <w:sz w:val="28"/>
          <w:szCs w:val="28"/>
        </w:rPr>
      </w:pPr>
      <w:r>
        <w:rPr>
          <w:noProof/>
          <w:sz w:val="28"/>
          <w:szCs w:val="28"/>
        </w:rPr>
        <w:lastRenderedPageBreak/>
        <w:drawing>
          <wp:inline distT="0" distB="0" distL="0" distR="0">
            <wp:extent cx="5274310" cy="3956050"/>
            <wp:effectExtent l="0" t="0" r="254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微信图片_2020110315324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74310" cy="3956050"/>
                    </a:xfrm>
                    <a:prstGeom prst="rect">
                      <a:avLst/>
                    </a:prstGeom>
                  </pic:spPr>
                </pic:pic>
              </a:graphicData>
            </a:graphic>
          </wp:inline>
        </w:drawing>
      </w:r>
    </w:p>
    <w:sectPr w:rsidR="00B847B0" w:rsidRPr="00FB03F1" w:rsidSect="00471B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BC6" w:rsidRDefault="00B15BC6" w:rsidP="000F340B">
      <w:r>
        <w:separator/>
      </w:r>
    </w:p>
  </w:endnote>
  <w:endnote w:type="continuationSeparator" w:id="0">
    <w:p w:rsidR="00B15BC6" w:rsidRDefault="00B15BC6" w:rsidP="000F3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BC6" w:rsidRDefault="00B15BC6" w:rsidP="000F340B">
      <w:r>
        <w:separator/>
      </w:r>
    </w:p>
  </w:footnote>
  <w:footnote w:type="continuationSeparator" w:id="0">
    <w:p w:rsidR="00B15BC6" w:rsidRDefault="00B15BC6" w:rsidP="000F34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075"/>
    <w:rsid w:val="00067F84"/>
    <w:rsid w:val="000F340B"/>
    <w:rsid w:val="001364D6"/>
    <w:rsid w:val="001540C4"/>
    <w:rsid w:val="001E787A"/>
    <w:rsid w:val="004533AD"/>
    <w:rsid w:val="00471B16"/>
    <w:rsid w:val="005657AA"/>
    <w:rsid w:val="00771DB0"/>
    <w:rsid w:val="007A15A7"/>
    <w:rsid w:val="00966CE0"/>
    <w:rsid w:val="00A27C29"/>
    <w:rsid w:val="00AC632F"/>
    <w:rsid w:val="00AF0E71"/>
    <w:rsid w:val="00B15BC6"/>
    <w:rsid w:val="00B847B0"/>
    <w:rsid w:val="00C06C16"/>
    <w:rsid w:val="00E05A33"/>
    <w:rsid w:val="00E21075"/>
    <w:rsid w:val="00FB03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F9AEBF"/>
  <w15:docId w15:val="{ACC91C99-9F1C-43AA-BCDA-A61E0E47D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1B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340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F340B"/>
    <w:rPr>
      <w:sz w:val="18"/>
      <w:szCs w:val="18"/>
    </w:rPr>
  </w:style>
  <w:style w:type="paragraph" w:styleId="a5">
    <w:name w:val="footer"/>
    <w:basedOn w:val="a"/>
    <w:link w:val="a6"/>
    <w:uiPriority w:val="99"/>
    <w:unhideWhenUsed/>
    <w:rsid w:val="000F340B"/>
    <w:pPr>
      <w:tabs>
        <w:tab w:val="center" w:pos="4153"/>
        <w:tab w:val="right" w:pos="8306"/>
      </w:tabs>
      <w:snapToGrid w:val="0"/>
      <w:jc w:val="left"/>
    </w:pPr>
    <w:rPr>
      <w:sz w:val="18"/>
      <w:szCs w:val="18"/>
    </w:rPr>
  </w:style>
  <w:style w:type="character" w:customStyle="1" w:styleId="a6">
    <w:name w:val="页脚 字符"/>
    <w:basedOn w:val="a0"/>
    <w:link w:val="a5"/>
    <w:uiPriority w:val="99"/>
    <w:rsid w:val="000F340B"/>
    <w:rPr>
      <w:sz w:val="18"/>
      <w:szCs w:val="18"/>
    </w:rPr>
  </w:style>
  <w:style w:type="paragraph" w:styleId="a7">
    <w:name w:val="Balloon Text"/>
    <w:basedOn w:val="a"/>
    <w:link w:val="a8"/>
    <w:uiPriority w:val="99"/>
    <w:semiHidden/>
    <w:unhideWhenUsed/>
    <w:rsid w:val="00AC632F"/>
    <w:rPr>
      <w:sz w:val="18"/>
      <w:szCs w:val="18"/>
    </w:rPr>
  </w:style>
  <w:style w:type="character" w:customStyle="1" w:styleId="a8">
    <w:name w:val="批注框文本 字符"/>
    <w:basedOn w:val="a0"/>
    <w:link w:val="a7"/>
    <w:uiPriority w:val="99"/>
    <w:semiHidden/>
    <w:rsid w:val="00AC632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82</Words>
  <Characters>474</Characters>
  <Application>Microsoft Office Word</Application>
  <DocSecurity>0</DocSecurity>
  <Lines>3</Lines>
  <Paragraphs>1</Paragraphs>
  <ScaleCrop>false</ScaleCrop>
  <Company>Microsoft</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齐鸣</dc:creator>
  <cp:keywords/>
  <dc:description/>
  <cp:lastModifiedBy>齐鸣</cp:lastModifiedBy>
  <cp:revision>17</cp:revision>
  <dcterms:created xsi:type="dcterms:W3CDTF">2020-11-03T06:28:00Z</dcterms:created>
  <dcterms:modified xsi:type="dcterms:W3CDTF">2020-11-03T08:30:00Z</dcterms:modified>
</cp:coreProperties>
</file>