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5C" w:rsidRPr="00042C3B" w:rsidRDefault="009C625C" w:rsidP="009C625C">
      <w:pPr>
        <w:jc w:val="center"/>
        <w:rPr>
          <w:rFonts w:ascii="仿宋" w:eastAsia="仿宋" w:hAnsi="仿宋"/>
          <w:sz w:val="36"/>
          <w:szCs w:val="36"/>
        </w:rPr>
      </w:pPr>
      <w:r w:rsidRPr="00042C3B">
        <w:rPr>
          <w:rFonts w:ascii="仿宋" w:eastAsia="仿宋" w:hAnsi="仿宋" w:hint="eastAsia"/>
          <w:sz w:val="36"/>
          <w:szCs w:val="36"/>
        </w:rPr>
        <w:t>资产与后勤管理处党支部</w:t>
      </w:r>
    </w:p>
    <w:p w:rsidR="00CC0DAE" w:rsidRDefault="009C625C" w:rsidP="009C625C">
      <w:pPr>
        <w:jc w:val="center"/>
        <w:rPr>
          <w:rFonts w:ascii="仿宋" w:eastAsia="仿宋" w:hAnsi="仿宋"/>
          <w:sz w:val="36"/>
          <w:szCs w:val="36"/>
        </w:rPr>
      </w:pPr>
      <w:r w:rsidRPr="00042C3B">
        <w:rPr>
          <w:rFonts w:ascii="仿宋" w:eastAsia="仿宋" w:hAnsi="仿宋" w:hint="eastAsia"/>
          <w:sz w:val="36"/>
          <w:szCs w:val="36"/>
        </w:rPr>
        <w:t>召开支部换届选举党员大会</w:t>
      </w:r>
    </w:p>
    <w:p w:rsidR="00042C3B" w:rsidRDefault="00042C3B" w:rsidP="009C625C">
      <w:pPr>
        <w:jc w:val="center"/>
        <w:rPr>
          <w:rFonts w:ascii="仿宋" w:eastAsia="仿宋" w:hAnsi="仿宋"/>
          <w:sz w:val="36"/>
          <w:szCs w:val="36"/>
        </w:rPr>
      </w:pPr>
      <w:r>
        <w:rPr>
          <w:rFonts w:ascii="仿宋" w:eastAsia="仿宋" w:hAnsi="仿宋" w:hint="eastAsia"/>
          <w:noProof/>
          <w:sz w:val="36"/>
          <w:szCs w:val="36"/>
        </w:rPr>
        <w:drawing>
          <wp:inline distT="0" distB="0" distL="0" distR="0">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0c3f5994e8be968859f911cc4c6b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CD060A" w:rsidRDefault="00CD060A" w:rsidP="00CD060A">
      <w:pPr>
        <w:ind w:firstLine="645"/>
        <w:rPr>
          <w:rFonts w:ascii="仿宋" w:eastAsia="仿宋" w:hAnsi="仿宋"/>
          <w:sz w:val="32"/>
          <w:szCs w:val="32"/>
        </w:rPr>
      </w:pPr>
      <w:r w:rsidRPr="00CD060A">
        <w:rPr>
          <w:rFonts w:ascii="仿宋" w:eastAsia="仿宋" w:hAnsi="仿宋" w:hint="eastAsia"/>
          <w:sz w:val="32"/>
          <w:szCs w:val="32"/>
        </w:rPr>
        <w:t>根据</w:t>
      </w:r>
      <w:r>
        <w:rPr>
          <w:rFonts w:ascii="仿宋" w:eastAsia="仿宋" w:hAnsi="仿宋" w:hint="eastAsia"/>
          <w:sz w:val="32"/>
          <w:szCs w:val="32"/>
        </w:rPr>
        <w:t>《中国共产党章程》《中国共产党普通高等学校基层组织工作条例》《中国共产党支部工作条例（试行）》和《中国共产党基层组织选举工作条例》的有关规定，经研究决定并报告上级机关党委同意，2</w:t>
      </w:r>
      <w:r>
        <w:rPr>
          <w:rFonts w:ascii="仿宋" w:eastAsia="仿宋" w:hAnsi="仿宋"/>
          <w:sz w:val="32"/>
          <w:szCs w:val="32"/>
        </w:rPr>
        <w:t>024</w:t>
      </w:r>
      <w:r>
        <w:rPr>
          <w:rFonts w:ascii="仿宋" w:eastAsia="仿宋" w:hAnsi="仿宋" w:hint="eastAsia"/>
          <w:sz w:val="32"/>
          <w:szCs w:val="32"/>
        </w:rPr>
        <w:t>年3月1</w:t>
      </w:r>
      <w:r>
        <w:rPr>
          <w:rFonts w:ascii="仿宋" w:eastAsia="仿宋" w:hAnsi="仿宋"/>
          <w:sz w:val="32"/>
          <w:szCs w:val="32"/>
        </w:rPr>
        <w:t>4</w:t>
      </w:r>
      <w:r>
        <w:rPr>
          <w:rFonts w:ascii="仿宋" w:eastAsia="仿宋" w:hAnsi="仿宋" w:hint="eastAsia"/>
          <w:sz w:val="32"/>
          <w:szCs w:val="32"/>
        </w:rPr>
        <w:t>日上午，资产与后勤管理处党支部召开支部党员大会进行了换届选举。</w:t>
      </w:r>
    </w:p>
    <w:p w:rsidR="00CD060A" w:rsidRDefault="00CD060A" w:rsidP="00CD060A">
      <w:pPr>
        <w:ind w:firstLine="645"/>
        <w:rPr>
          <w:rFonts w:ascii="仿宋" w:eastAsia="仿宋" w:hAnsi="仿宋"/>
          <w:sz w:val="32"/>
          <w:szCs w:val="32"/>
        </w:rPr>
      </w:pPr>
      <w:r>
        <w:rPr>
          <w:rFonts w:ascii="仿宋" w:eastAsia="仿宋" w:hAnsi="仿宋" w:hint="eastAsia"/>
          <w:sz w:val="32"/>
          <w:szCs w:val="32"/>
        </w:rPr>
        <w:t>大会由上一届支部书记侯贵生主持。大会首先组织党员进行了相关理论学习，随后党支部书记对上一届党支部领导班子近三年来的工作情况进行了总结，并对今后的工作提出了建议，工作报告经全体党员审议，获得一致通过。按照换届选举规定审议通过了《资产与后勤管理处党支部换届选举</w:t>
      </w:r>
      <w:r>
        <w:rPr>
          <w:rFonts w:ascii="仿宋" w:eastAsia="仿宋" w:hAnsi="仿宋" w:hint="eastAsia"/>
          <w:sz w:val="32"/>
          <w:szCs w:val="32"/>
        </w:rPr>
        <w:lastRenderedPageBreak/>
        <w:t>办法》，监票人、计票人名单，并按照选举办法，采用无记名投票方式进行差额选举，选举出新一届党支部委员。</w:t>
      </w:r>
    </w:p>
    <w:p w:rsidR="00CD060A" w:rsidRDefault="00CD060A" w:rsidP="00CD060A">
      <w:pPr>
        <w:ind w:firstLine="645"/>
        <w:rPr>
          <w:rFonts w:ascii="仿宋" w:eastAsia="仿宋" w:hAnsi="仿宋"/>
          <w:sz w:val="32"/>
          <w:szCs w:val="32"/>
        </w:rPr>
      </w:pPr>
      <w:r>
        <w:rPr>
          <w:rFonts w:ascii="仿宋" w:eastAsia="仿宋" w:hAnsi="仿宋" w:hint="eastAsia"/>
          <w:sz w:val="32"/>
          <w:szCs w:val="32"/>
        </w:rPr>
        <w:t>会后，新一届党支部委员会召开第一次全体会议，侯贵生同志当选为党支部书记，李敬东同志当选为副书记。会议对新一届支部委员工作进行了分工。</w:t>
      </w:r>
    </w:p>
    <w:p w:rsidR="00CD060A" w:rsidRPr="00CD060A" w:rsidRDefault="00CD060A" w:rsidP="00CD060A">
      <w:pPr>
        <w:ind w:firstLine="645"/>
        <w:rPr>
          <w:rFonts w:ascii="仿宋" w:eastAsia="仿宋" w:hAnsi="仿宋" w:hint="eastAsia"/>
          <w:sz w:val="32"/>
          <w:szCs w:val="32"/>
        </w:rPr>
      </w:pPr>
      <w:r>
        <w:rPr>
          <w:rFonts w:ascii="仿宋" w:eastAsia="仿宋" w:hAnsi="仿宋" w:hint="eastAsia"/>
          <w:sz w:val="32"/>
          <w:szCs w:val="32"/>
        </w:rPr>
        <w:t>今后资产与后勤管理处党支部和全体党员在校党委的坚强领导下，以习近平新时代中国特色社会主义思想为指导。为学校高质量发展、实现双一流突破的攻坚目标，团结实干，攻坚克难，为开创学校高质量发展新局面而努力奋斗！</w:t>
      </w:r>
      <w:bookmarkStart w:id="0" w:name="_GoBack"/>
      <w:bookmarkEnd w:id="0"/>
    </w:p>
    <w:sectPr w:rsidR="00CD060A" w:rsidRPr="00CD06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5C"/>
    <w:rsid w:val="00042C3B"/>
    <w:rsid w:val="009C625C"/>
    <w:rsid w:val="00CC0DAE"/>
    <w:rsid w:val="00CD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E331"/>
  <w15:chartTrackingRefBased/>
  <w15:docId w15:val="{EA4A135E-9187-4A5E-8E02-E398AE2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Words>
  <Characters>431</Characters>
  <Application>Microsoft Office Word</Application>
  <DocSecurity>0</DocSecurity>
  <Lines>3</Lines>
  <Paragraphs>1</Paragraphs>
  <ScaleCrop>false</ScaleCrop>
  <Company>P R C</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2024-03-26T06:43:00Z</dcterms:created>
  <dcterms:modified xsi:type="dcterms:W3CDTF">2024-03-26T07:03:00Z</dcterms:modified>
</cp:coreProperties>
</file>